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CD4BAF">
        <w:rPr>
          <w:sz w:val="28"/>
          <w:szCs w:val="28"/>
        </w:rPr>
        <w:t xml:space="preserve"> </w:t>
      </w:r>
      <w:r w:rsidR="00CD4BAF" w:rsidRPr="006E06C6">
        <w:rPr>
          <w:b/>
          <w:caps/>
          <w:sz w:val="28"/>
          <w:szCs w:val="28"/>
        </w:rPr>
        <w:t>Geometrie</w:t>
      </w:r>
      <w:r w:rsidR="00937B3B" w:rsidRPr="006E06C6">
        <w:rPr>
          <w:b/>
          <w:caps/>
          <w:sz w:val="28"/>
          <w:szCs w:val="28"/>
        </w:rPr>
        <w:t xml:space="preserve"> 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</w:t>
      </w:r>
      <w:r w:rsidR="00022F3B" w:rsidRPr="006E06C6">
        <w:rPr>
          <w:b/>
          <w:sz w:val="28"/>
          <w:szCs w:val="28"/>
        </w:rPr>
        <w:t>C3, O7</w:t>
      </w:r>
      <w:r w:rsidR="001376A8">
        <w:rPr>
          <w:sz w:val="28"/>
          <w:szCs w:val="28"/>
        </w:rPr>
        <w:t xml:space="preserve">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Školní očekávaný výstup</w:t>
            </w:r>
          </w:p>
        </w:tc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Učivo</w:t>
            </w:r>
          </w:p>
        </w:tc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t>Téma</w:t>
            </w:r>
          </w:p>
        </w:tc>
      </w:tr>
      <w:tr w:rsidR="00FB42C0">
        <w:tc>
          <w:tcPr>
            <w:tcW w:w="4656" w:type="dxa"/>
          </w:tcPr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Žák:</w:t>
            </w:r>
          </w:p>
          <w:p w:rsidR="00E53F07" w:rsidRPr="00692094" w:rsidRDefault="00E53F07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 xml:space="preserve">Provádí uvedené základní konstrukce na papír a v programu </w:t>
            </w:r>
            <w:proofErr w:type="spellStart"/>
            <w:r w:rsidRPr="00692094">
              <w:rPr>
                <w:rFonts w:ascii="Arial Narrow" w:hAnsi="Arial Narrow" w:cs="Arial"/>
              </w:rPr>
              <w:t>Cabri</w:t>
            </w:r>
            <w:proofErr w:type="spellEnd"/>
          </w:p>
          <w:p w:rsidR="00E53F07" w:rsidRPr="00692094" w:rsidRDefault="00E53F07" w:rsidP="0097320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656" w:type="dxa"/>
          </w:tcPr>
          <w:p w:rsidR="00FB42C0" w:rsidRPr="00692094" w:rsidRDefault="00CD4BA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Konstrukce opsané a vepsané kružnice trojúhelníku</w:t>
            </w:r>
          </w:p>
          <w:p w:rsidR="00CD4BAF" w:rsidRPr="00692094" w:rsidRDefault="00CD4BA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Konstrukce</w:t>
            </w:r>
            <w:r w:rsidR="00A9066D" w:rsidRPr="00692094">
              <w:rPr>
                <w:rFonts w:ascii="Arial Narrow" w:hAnsi="Arial Narrow" w:cs="Arial"/>
              </w:rPr>
              <w:t xml:space="preserve"> těžnic, </w:t>
            </w:r>
            <w:r w:rsidRPr="00692094">
              <w:rPr>
                <w:rFonts w:ascii="Arial Narrow" w:hAnsi="Arial Narrow" w:cs="Arial"/>
              </w:rPr>
              <w:t>těžiště, středních příček a výšek</w:t>
            </w:r>
            <w:r w:rsidR="00A9066D" w:rsidRPr="00692094">
              <w:rPr>
                <w:rFonts w:ascii="Arial Narrow" w:hAnsi="Arial Narrow" w:cs="Arial"/>
              </w:rPr>
              <w:t xml:space="preserve"> trojúhelníka</w:t>
            </w:r>
          </w:p>
          <w:p w:rsidR="00CD4BAF" w:rsidRPr="00692094" w:rsidRDefault="00CD4BA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 xml:space="preserve">Konstrukce tečen ke kružnici </w:t>
            </w:r>
          </w:p>
          <w:p w:rsidR="00CD4BAF" w:rsidRPr="00692094" w:rsidRDefault="00CD4BA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Konstrukce trojúhelníka ze základních prvků</w:t>
            </w:r>
          </w:p>
          <w:p w:rsidR="00A9066D" w:rsidRPr="00692094" w:rsidRDefault="00A9066D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Kons</w:t>
            </w:r>
            <w:r w:rsidR="00022F3B">
              <w:rPr>
                <w:rFonts w:ascii="Arial Narrow" w:hAnsi="Arial Narrow" w:cs="Arial"/>
              </w:rPr>
              <w:t xml:space="preserve">trukce pravidelného </w:t>
            </w:r>
            <w:proofErr w:type="spellStart"/>
            <w:r w:rsidR="00022F3B">
              <w:rPr>
                <w:rFonts w:ascii="Arial Narrow" w:hAnsi="Arial Narrow" w:cs="Arial"/>
              </w:rPr>
              <w:t>mnohoúheníku</w:t>
            </w:r>
            <w:proofErr w:type="spellEnd"/>
          </w:p>
        </w:tc>
        <w:tc>
          <w:tcPr>
            <w:tcW w:w="4656" w:type="dxa"/>
          </w:tcPr>
          <w:p w:rsidR="00FB42C0" w:rsidRPr="00692094" w:rsidRDefault="00CD4BAF" w:rsidP="00CD4BAF">
            <w:pPr>
              <w:ind w:left="48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t>Základní planimetrické konstrukce</w:t>
            </w:r>
          </w:p>
        </w:tc>
      </w:tr>
      <w:tr w:rsidR="00FB42C0">
        <w:tc>
          <w:tcPr>
            <w:tcW w:w="4656" w:type="dxa"/>
          </w:tcPr>
          <w:p w:rsidR="00FB42C0" w:rsidRPr="00692094" w:rsidRDefault="00E53F07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 xml:space="preserve">Charakterizuje </w:t>
            </w:r>
            <w:r w:rsidR="00692094" w:rsidRPr="00692094">
              <w:rPr>
                <w:rFonts w:ascii="Arial Narrow" w:hAnsi="Arial Narrow" w:cs="Arial"/>
              </w:rPr>
              <w:t>vzájemnou polohu přímek v prostoru, klasifikuje vzájemnou polohou dvou a tří rovin.</w:t>
            </w:r>
          </w:p>
          <w:p w:rsidR="00692094" w:rsidRDefault="00692094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Charakterizuje a používá při konstrukcích osovou afinitu a kolineaci.</w:t>
            </w:r>
          </w:p>
          <w:p w:rsidR="00CD3320" w:rsidRDefault="00CD332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řezy těles rovinou na papír.</w:t>
            </w:r>
          </w:p>
          <w:p w:rsidR="00CD3320" w:rsidRPr="00692094" w:rsidRDefault="00CD332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Pracuje s výukovými programy.</w:t>
            </w:r>
          </w:p>
          <w:p w:rsidR="00692094" w:rsidRPr="00692094" w:rsidRDefault="00692094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Sestrojí průsečík přímky s </w:t>
            </w:r>
            <w:r w:rsidR="00CD3320">
              <w:rPr>
                <w:rFonts w:ascii="Arial Narrow" w:hAnsi="Arial Narrow" w:cs="Arial"/>
              </w:rPr>
              <w:t>tělesem</w:t>
            </w:r>
            <w:r w:rsidRPr="00692094">
              <w:rPr>
                <w:rFonts w:ascii="Arial Narrow" w:hAnsi="Arial Narrow" w:cs="Arial"/>
              </w:rPr>
              <w:t>.</w:t>
            </w:r>
          </w:p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656" w:type="dxa"/>
          </w:tcPr>
          <w:p w:rsidR="00FB42C0" w:rsidRPr="00692094" w:rsidRDefault="00A9066D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Vzájemná poloha přímek a rovin</w:t>
            </w:r>
          </w:p>
          <w:p w:rsidR="0087200E" w:rsidRPr="00692094" w:rsidRDefault="0087200E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Afinita a kolineace</w:t>
            </w:r>
          </w:p>
          <w:p w:rsidR="00A9066D" w:rsidRPr="00692094" w:rsidRDefault="00A9066D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Řezy na tělesech</w:t>
            </w:r>
          </w:p>
          <w:p w:rsidR="00A9066D" w:rsidRPr="00692094" w:rsidRDefault="00A9066D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Průsečík přímky s tělesem</w:t>
            </w:r>
          </w:p>
        </w:tc>
        <w:tc>
          <w:tcPr>
            <w:tcW w:w="4656" w:type="dxa"/>
          </w:tcPr>
          <w:p w:rsidR="00FB42C0" w:rsidRPr="00692094" w:rsidRDefault="00CD4BAF" w:rsidP="00CD4BAF">
            <w:pPr>
              <w:ind w:left="48"/>
              <w:jc w:val="both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t>Stereometrie – polohové vlastnosti přímek a rovin.</w:t>
            </w:r>
          </w:p>
        </w:tc>
      </w:tr>
      <w:tr w:rsidR="00FB42C0">
        <w:tc>
          <w:tcPr>
            <w:tcW w:w="4656" w:type="dxa"/>
          </w:tcPr>
          <w:p w:rsidR="00FB42C0" w:rsidRDefault="00CD332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tři pohledy tělesa</w:t>
            </w:r>
          </w:p>
          <w:p w:rsidR="00CD3320" w:rsidRDefault="00CD332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Ze tří pohledů sestrojí náčrt tělesa</w:t>
            </w:r>
          </w:p>
          <w:p w:rsidR="00CD3320" w:rsidRPr="00692094" w:rsidRDefault="00CD3320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Sestrojí síť tělesa </w:t>
            </w:r>
          </w:p>
        </w:tc>
        <w:tc>
          <w:tcPr>
            <w:tcW w:w="4656" w:type="dxa"/>
          </w:tcPr>
          <w:p w:rsidR="00FB42C0" w:rsidRPr="00692094" w:rsidRDefault="00A9066D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Půdorys, nárys a bokorys</w:t>
            </w:r>
          </w:p>
          <w:p w:rsidR="00A9066D" w:rsidRPr="00692094" w:rsidRDefault="00A9066D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Konstrukce tělesa ze tří pohledů</w:t>
            </w:r>
            <w:r w:rsidR="0087200E" w:rsidRPr="00692094">
              <w:rPr>
                <w:rFonts w:ascii="Arial Narrow" w:hAnsi="Arial Narrow" w:cs="Arial"/>
              </w:rPr>
              <w:t xml:space="preserve"> a naopak</w:t>
            </w:r>
          </w:p>
          <w:p w:rsidR="0087200E" w:rsidRPr="00692094" w:rsidRDefault="0087200E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Síť tělesa</w:t>
            </w:r>
          </w:p>
        </w:tc>
        <w:tc>
          <w:tcPr>
            <w:tcW w:w="4656" w:type="dxa"/>
          </w:tcPr>
          <w:p w:rsidR="00FB42C0" w:rsidRPr="00692094" w:rsidRDefault="00CD4BAF" w:rsidP="00CD4BAF">
            <w:pPr>
              <w:ind w:left="48"/>
              <w:jc w:val="both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t>Zobrazení těles ve volném rovnoběžném promítání</w:t>
            </w:r>
          </w:p>
        </w:tc>
      </w:tr>
      <w:tr w:rsidR="00FB42C0">
        <w:tc>
          <w:tcPr>
            <w:tcW w:w="4656" w:type="dxa"/>
          </w:tcPr>
          <w:p w:rsidR="00C53E18" w:rsidRDefault="00C53E18" w:rsidP="00C53E1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Charakterizuje a rozezná druhy promítání.</w:t>
            </w:r>
          </w:p>
          <w:p w:rsidR="00C53E18" w:rsidRPr="00692094" w:rsidRDefault="00C53E18" w:rsidP="00C53E18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Umí zobrazit jednoduchá tělesa ve volném rovnoběžném promítání</w:t>
            </w:r>
          </w:p>
          <w:p w:rsidR="00FB42C0" w:rsidRPr="00692094" w:rsidRDefault="00C53E18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Využívá prostorovou představivost, vyznačí viditelnost.</w:t>
            </w:r>
          </w:p>
          <w:p w:rsidR="00FB42C0" w:rsidRPr="00692094" w:rsidRDefault="00FB42C0" w:rsidP="0097320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656" w:type="dxa"/>
          </w:tcPr>
          <w:p w:rsidR="00FB42C0" w:rsidRPr="00692094" w:rsidRDefault="00CB397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Základní vlastnosti promítání, počet průměten</w:t>
            </w:r>
          </w:p>
          <w:p w:rsidR="00CB397F" w:rsidRPr="00692094" w:rsidRDefault="00CB397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Zobrazení těles</w:t>
            </w:r>
          </w:p>
        </w:tc>
        <w:tc>
          <w:tcPr>
            <w:tcW w:w="4656" w:type="dxa"/>
          </w:tcPr>
          <w:p w:rsidR="00FB42C0" w:rsidRPr="00692094" w:rsidRDefault="00CD4BAF" w:rsidP="00CD4BAF">
            <w:pPr>
              <w:ind w:left="48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t>Druhy promítání a principy zobrazení</w:t>
            </w:r>
          </w:p>
        </w:tc>
      </w:tr>
      <w:tr w:rsidR="00FB42C0">
        <w:tc>
          <w:tcPr>
            <w:tcW w:w="4656" w:type="dxa"/>
          </w:tcPr>
          <w:p w:rsidR="00FB42C0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Modeluje a správně klasifikuje vzájemnou polohu bodů, přímek a rovin v prostoru</w:t>
            </w:r>
          </w:p>
          <w:p w:rsidR="00F8688A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Sestrojí stopník přímky, stupňuje přímku, sestrojí hlavní a spádové přímky roviny, sestrojí stopu roviny a průsečnici rovin. Při konstrukcích užívá sklopení promítací roviny. </w:t>
            </w:r>
          </w:p>
          <w:p w:rsidR="00F8688A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Určí skutečnou velikost úsečky, neznámou kótu bodu, odchylku přímky od roviny.</w:t>
            </w:r>
          </w:p>
          <w:p w:rsidR="00F8688A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průsečík přímky s rovinou.</w:t>
            </w:r>
          </w:p>
          <w:p w:rsidR="00F8688A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kolmici k rovině</w:t>
            </w:r>
          </w:p>
          <w:p w:rsidR="005A1814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útvar ležící v obecné rovině</w:t>
            </w:r>
          </w:p>
          <w:p w:rsidR="005A1814" w:rsidRPr="00692094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jednoduché hranaté těleso.</w:t>
            </w:r>
          </w:p>
        </w:tc>
        <w:tc>
          <w:tcPr>
            <w:tcW w:w="4656" w:type="dxa"/>
          </w:tcPr>
          <w:p w:rsidR="00FB42C0" w:rsidRPr="00692094" w:rsidRDefault="00CB397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lastRenderedPageBreak/>
              <w:t xml:space="preserve">Soustava </w:t>
            </w:r>
            <w:proofErr w:type="gramStart"/>
            <w:r w:rsidRPr="00692094">
              <w:rPr>
                <w:rFonts w:ascii="Arial Narrow" w:hAnsi="Arial Narrow" w:cs="Arial"/>
              </w:rPr>
              <w:t>souřadnic  v</w:t>
            </w:r>
            <w:proofErr w:type="gramEnd"/>
            <w:r w:rsidRPr="00692094">
              <w:rPr>
                <w:rFonts w:ascii="Arial Narrow" w:hAnsi="Arial Narrow" w:cs="Arial"/>
              </w:rPr>
              <w:t> průmětně</w:t>
            </w:r>
          </w:p>
          <w:p w:rsidR="00CB397F" w:rsidRPr="00692094" w:rsidRDefault="00CB397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Zobrazení bodu, přímky a roviny</w:t>
            </w:r>
          </w:p>
          <w:p w:rsidR="00CB397F" w:rsidRPr="00692094" w:rsidRDefault="00CB397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Stopník přímky, stopa roviny</w:t>
            </w:r>
          </w:p>
          <w:p w:rsidR="00CB397F" w:rsidRPr="00692094" w:rsidRDefault="00CB397F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Hlav</w:t>
            </w:r>
            <w:r w:rsidR="00E53F07" w:rsidRPr="00692094">
              <w:rPr>
                <w:rFonts w:ascii="Arial Narrow" w:hAnsi="Arial Narrow" w:cs="Arial"/>
              </w:rPr>
              <w:t>n</w:t>
            </w:r>
            <w:r w:rsidRPr="00692094">
              <w:rPr>
                <w:rFonts w:ascii="Arial Narrow" w:hAnsi="Arial Narrow" w:cs="Arial"/>
              </w:rPr>
              <w:t>í a spádové přímky, stupňování přímky</w:t>
            </w:r>
          </w:p>
          <w:p w:rsidR="00E53F07" w:rsidRPr="00692094" w:rsidRDefault="00E53F07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Sklopení promítací roviny.</w:t>
            </w:r>
          </w:p>
          <w:p w:rsidR="00CB397F" w:rsidRPr="00692094" w:rsidRDefault="00E53F07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 xml:space="preserve">Velikost úsečky, určení kóty bodu, odchylka </w:t>
            </w:r>
            <w:r w:rsidRPr="00692094">
              <w:rPr>
                <w:rFonts w:ascii="Arial Narrow" w:hAnsi="Arial Narrow" w:cs="Arial"/>
              </w:rPr>
              <w:lastRenderedPageBreak/>
              <w:t>přímky od roviny. Skutečná velikost útvaru. Krycí přímka</w:t>
            </w:r>
          </w:p>
          <w:p w:rsidR="00E53F07" w:rsidRDefault="00E53F07" w:rsidP="0097320A">
            <w:pPr>
              <w:jc w:val="both"/>
              <w:rPr>
                <w:rFonts w:ascii="Arial Narrow" w:hAnsi="Arial Narrow" w:cs="Arial"/>
              </w:rPr>
            </w:pPr>
            <w:r w:rsidRPr="00692094">
              <w:rPr>
                <w:rFonts w:ascii="Arial Narrow" w:hAnsi="Arial Narrow" w:cs="Arial"/>
              </w:rPr>
              <w:t>Průsečnice rovin, průsečík přímky s rovinou.</w:t>
            </w:r>
          </w:p>
          <w:p w:rsidR="00F8688A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Kolmost přímky a roviny</w:t>
            </w:r>
          </w:p>
          <w:p w:rsidR="00F8688A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Otáčení roviny do průmětny.</w:t>
            </w:r>
          </w:p>
          <w:p w:rsidR="00F8688A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Osová afinita</w:t>
            </w:r>
          </w:p>
          <w:p w:rsidR="00F8688A" w:rsidRPr="00692094" w:rsidRDefault="00F8688A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Konstrukční úlohy.</w:t>
            </w:r>
          </w:p>
        </w:tc>
        <w:tc>
          <w:tcPr>
            <w:tcW w:w="4656" w:type="dxa"/>
          </w:tcPr>
          <w:p w:rsidR="00FB42C0" w:rsidRPr="00692094" w:rsidRDefault="00CD4BAF" w:rsidP="00CD4BAF">
            <w:pPr>
              <w:ind w:left="48"/>
              <w:rPr>
                <w:rFonts w:ascii="Arial Narrow" w:hAnsi="Arial Narrow" w:cs="Arial"/>
                <w:b/>
              </w:rPr>
            </w:pPr>
            <w:r w:rsidRPr="00692094">
              <w:rPr>
                <w:rFonts w:ascii="Arial Narrow" w:hAnsi="Arial Narrow" w:cs="Arial"/>
                <w:b/>
              </w:rPr>
              <w:lastRenderedPageBreak/>
              <w:t>Kótované promítání</w:t>
            </w:r>
          </w:p>
        </w:tc>
      </w:tr>
      <w:tr w:rsidR="00FB42C0">
        <w:tc>
          <w:tcPr>
            <w:tcW w:w="4656" w:type="dxa"/>
          </w:tcPr>
          <w:p w:rsidR="00FB42C0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sdružené průměty bodu, přímky, úsečky, zobrazí rovinu v obecné a speciální poloze.</w:t>
            </w:r>
          </w:p>
          <w:p w:rsidR="005A1814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Uvedené útvary vymodeluje v prostoru.</w:t>
            </w:r>
          </w:p>
          <w:p w:rsidR="005A1814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délku úsečky a odchylku přímky a roviny od průmětny</w:t>
            </w:r>
          </w:p>
          <w:p w:rsidR="00D71C88" w:rsidRDefault="00D71C88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Sestrojí kolmici k rovině, rovinu kolmou k přímce</w:t>
            </w:r>
          </w:p>
          <w:p w:rsidR="00D71C88" w:rsidRDefault="00D71C88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Zobrazí útvar v obecné rovině, užívá osovou afinitu</w:t>
            </w:r>
          </w:p>
          <w:p w:rsidR="00D71C88" w:rsidRPr="00692094" w:rsidRDefault="00D71C88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Řeší jednoduché úlohy pomocí třetí průmětny.</w:t>
            </w:r>
          </w:p>
        </w:tc>
        <w:tc>
          <w:tcPr>
            <w:tcW w:w="4656" w:type="dxa"/>
          </w:tcPr>
          <w:p w:rsidR="00FB42C0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Pravoúhlé promítání na dvě průmětny</w:t>
            </w:r>
          </w:p>
          <w:p w:rsidR="005A1814" w:rsidRDefault="005A1814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Stopníky přímky, stopa roviny</w:t>
            </w:r>
            <w:r w:rsidR="00D71C88">
              <w:rPr>
                <w:rFonts w:ascii="Arial Narrow" w:hAnsi="Arial Narrow" w:cs="Arial"/>
              </w:rPr>
              <w:t>, hlavní a spádové přímky</w:t>
            </w:r>
          </w:p>
          <w:p w:rsidR="00D71C88" w:rsidRPr="00692094" w:rsidRDefault="00D71C88" w:rsidP="0097320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Vzájemná poloha bodů, přímek a rovin, kolmost přímky a roviny, vzdálenost bodu od roviny a od přímky, otáčení roviny do průmětny</w:t>
            </w:r>
          </w:p>
        </w:tc>
        <w:tc>
          <w:tcPr>
            <w:tcW w:w="4656" w:type="dxa"/>
          </w:tcPr>
          <w:p w:rsidR="00FB42C0" w:rsidRPr="00692094" w:rsidRDefault="00CD4BAF" w:rsidP="00CD4BAF">
            <w:pPr>
              <w:ind w:left="48"/>
              <w:jc w:val="both"/>
              <w:rPr>
                <w:rFonts w:ascii="Arial Narrow" w:hAnsi="Arial Narrow" w:cs="Arial"/>
                <w:b/>
              </w:rPr>
            </w:pPr>
            <w:proofErr w:type="spellStart"/>
            <w:r w:rsidRPr="00692094">
              <w:rPr>
                <w:rFonts w:ascii="Arial Narrow" w:hAnsi="Arial Narrow" w:cs="Arial"/>
                <w:b/>
              </w:rPr>
              <w:t>Mongeovo</w:t>
            </w:r>
            <w:proofErr w:type="spellEnd"/>
            <w:r w:rsidRPr="00692094">
              <w:rPr>
                <w:rFonts w:ascii="Arial Narrow" w:hAnsi="Arial Narrow" w:cs="Arial"/>
                <w:b/>
              </w:rPr>
              <w:t xml:space="preserve"> promítání – základní polohové a metrické úlohy</w:t>
            </w:r>
          </w:p>
        </w:tc>
      </w:tr>
    </w:tbl>
    <w:p w:rsidR="00F20F66" w:rsidRDefault="00F20F66" w:rsidP="00F20F66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340" w:rsidRDefault="00BC7340">
      <w:r>
        <w:separator/>
      </w:r>
    </w:p>
  </w:endnote>
  <w:endnote w:type="continuationSeparator" w:id="0">
    <w:p w:rsidR="00BC7340" w:rsidRDefault="00BC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340" w:rsidRDefault="00BC7340">
      <w:r>
        <w:separator/>
      </w:r>
    </w:p>
  </w:footnote>
  <w:footnote w:type="continuationSeparator" w:id="0">
    <w:p w:rsidR="00BC7340" w:rsidRDefault="00BC7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6E6" w:rsidRDefault="000416E6" w:rsidP="00AD7F2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16E6" w:rsidRDefault="000416E6" w:rsidP="000416E6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6E6" w:rsidRDefault="000416E6" w:rsidP="00AD7F2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06C6">
      <w:rPr>
        <w:rStyle w:val="slostrnky"/>
        <w:noProof/>
      </w:rPr>
      <w:t>1</w:t>
    </w:r>
    <w:r>
      <w:rPr>
        <w:rStyle w:val="slostrnky"/>
      </w:rPr>
      <w:fldChar w:fldCharType="end"/>
    </w:r>
  </w:p>
  <w:p w:rsidR="000416E6" w:rsidRDefault="000416E6" w:rsidP="000416E6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C6F7C"/>
    <w:multiLevelType w:val="hybridMultilevel"/>
    <w:tmpl w:val="23F825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546008"/>
    <w:multiLevelType w:val="hybridMultilevel"/>
    <w:tmpl w:val="A18E2E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27055"/>
    <w:multiLevelType w:val="hybridMultilevel"/>
    <w:tmpl w:val="5C9424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6460C"/>
    <w:multiLevelType w:val="hybridMultilevel"/>
    <w:tmpl w:val="20CEF1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22F3B"/>
    <w:rsid w:val="000416E6"/>
    <w:rsid w:val="00056DE2"/>
    <w:rsid w:val="00082710"/>
    <w:rsid w:val="000F3007"/>
    <w:rsid w:val="00132D8F"/>
    <w:rsid w:val="00133CC2"/>
    <w:rsid w:val="001376A8"/>
    <w:rsid w:val="00167F14"/>
    <w:rsid w:val="00324133"/>
    <w:rsid w:val="0034751B"/>
    <w:rsid w:val="003D7155"/>
    <w:rsid w:val="004A2863"/>
    <w:rsid w:val="00504B04"/>
    <w:rsid w:val="005A1814"/>
    <w:rsid w:val="00650FA7"/>
    <w:rsid w:val="00677B45"/>
    <w:rsid w:val="00692094"/>
    <w:rsid w:val="006E06C6"/>
    <w:rsid w:val="007035A2"/>
    <w:rsid w:val="00714A20"/>
    <w:rsid w:val="00723D44"/>
    <w:rsid w:val="00754746"/>
    <w:rsid w:val="00763404"/>
    <w:rsid w:val="007C2DA2"/>
    <w:rsid w:val="007D5D7C"/>
    <w:rsid w:val="00855284"/>
    <w:rsid w:val="0087200E"/>
    <w:rsid w:val="008974BD"/>
    <w:rsid w:val="008C3081"/>
    <w:rsid w:val="00937B3B"/>
    <w:rsid w:val="0097320A"/>
    <w:rsid w:val="009B4807"/>
    <w:rsid w:val="00A019B6"/>
    <w:rsid w:val="00A21240"/>
    <w:rsid w:val="00A26137"/>
    <w:rsid w:val="00A9066D"/>
    <w:rsid w:val="00A9469E"/>
    <w:rsid w:val="00AB3120"/>
    <w:rsid w:val="00AD7F2C"/>
    <w:rsid w:val="00B42692"/>
    <w:rsid w:val="00B623BD"/>
    <w:rsid w:val="00BC7340"/>
    <w:rsid w:val="00BF20DD"/>
    <w:rsid w:val="00C53E18"/>
    <w:rsid w:val="00CB397F"/>
    <w:rsid w:val="00CD3320"/>
    <w:rsid w:val="00CD4BAF"/>
    <w:rsid w:val="00CE2F0D"/>
    <w:rsid w:val="00D71C88"/>
    <w:rsid w:val="00D776DC"/>
    <w:rsid w:val="00D9189E"/>
    <w:rsid w:val="00DC5372"/>
    <w:rsid w:val="00E342AC"/>
    <w:rsid w:val="00E53F07"/>
    <w:rsid w:val="00E64DBA"/>
    <w:rsid w:val="00E73A0A"/>
    <w:rsid w:val="00EE371A"/>
    <w:rsid w:val="00F20F66"/>
    <w:rsid w:val="00F65008"/>
    <w:rsid w:val="00F8688A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7DD5C6-E928-45D6-999C-7019EC46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416E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4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1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4</cp:revision>
  <dcterms:created xsi:type="dcterms:W3CDTF">2012-09-20T11:04:00Z</dcterms:created>
  <dcterms:modified xsi:type="dcterms:W3CDTF">2019-11-18T06:59:00Z</dcterms:modified>
</cp:coreProperties>
</file>